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19" w:lineRule="auto"/>
        <w:ind w:left="33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认证收费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标准</w:t>
      </w:r>
    </w:p>
    <w:p>
      <w:pPr>
        <w:spacing w:before="260" w:line="228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5"/>
          <w:sz w:val="20"/>
          <w:szCs w:val="20"/>
        </w:rPr>
        <w:t xml:space="preserve">1.   </w:t>
      </w:r>
      <w:r>
        <w:rPr>
          <w:rFonts w:ascii="宋体" w:hAnsi="宋体" w:eastAsia="宋体" w:cs="宋体"/>
          <w:spacing w:val="5"/>
          <w:sz w:val="20"/>
          <w:szCs w:val="20"/>
        </w:rPr>
        <w:t>适用范</w:t>
      </w:r>
      <w:r>
        <w:rPr>
          <w:rFonts w:ascii="宋体" w:hAnsi="宋体" w:eastAsia="宋体" w:cs="宋体"/>
          <w:spacing w:val="4"/>
          <w:sz w:val="20"/>
          <w:szCs w:val="20"/>
        </w:rPr>
        <w:t>围</w:t>
      </w:r>
    </w:p>
    <w:p>
      <w:pPr>
        <w:spacing w:before="154" w:line="369" w:lineRule="auto"/>
        <w:ind w:left="22" w:right="73" w:firstLine="4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为</w:t>
      </w:r>
      <w:r>
        <w:rPr>
          <w:rFonts w:ascii="宋体" w:hAnsi="宋体" w:eastAsia="宋体" w:cs="宋体"/>
          <w:spacing w:val="9"/>
          <w:sz w:val="20"/>
          <w:szCs w:val="20"/>
        </w:rPr>
        <w:t>加</w:t>
      </w:r>
      <w:r>
        <w:rPr>
          <w:rFonts w:ascii="宋体" w:hAnsi="宋体" w:eastAsia="宋体" w:cs="宋体"/>
          <w:spacing w:val="7"/>
          <w:sz w:val="20"/>
          <w:szCs w:val="20"/>
        </w:rPr>
        <w:t>强对认证组织认证收费的管理，规范认证收费行为，保护认证双方的利益，促进认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证工</w:t>
      </w:r>
      <w:r>
        <w:rPr>
          <w:rFonts w:ascii="宋体" w:hAnsi="宋体" w:eastAsia="宋体" w:cs="宋体"/>
          <w:spacing w:val="8"/>
          <w:sz w:val="20"/>
          <w:szCs w:val="20"/>
        </w:rPr>
        <w:t>作</w:t>
      </w:r>
      <w:r>
        <w:rPr>
          <w:rFonts w:ascii="宋体" w:hAnsi="宋体" w:eastAsia="宋体" w:cs="宋体"/>
          <w:spacing w:val="7"/>
          <w:sz w:val="20"/>
          <w:szCs w:val="20"/>
        </w:rPr>
        <w:t>的发展，特制订本标准。本标准适用于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国誉认证（广东）有限公司</w:t>
      </w:r>
      <w:r>
        <w:rPr>
          <w:rFonts w:ascii="宋体" w:hAnsi="宋体" w:eastAsia="宋体" w:cs="宋体"/>
          <w:spacing w:val="7"/>
          <w:sz w:val="20"/>
          <w:szCs w:val="20"/>
        </w:rPr>
        <w:t>所开展的管理</w:t>
      </w:r>
      <w:r>
        <w:rPr>
          <w:rFonts w:ascii="宋体" w:hAnsi="宋体" w:eastAsia="宋体" w:cs="宋体"/>
          <w:spacing w:val="13"/>
          <w:sz w:val="20"/>
          <w:szCs w:val="20"/>
        </w:rPr>
        <w:t>体</w:t>
      </w:r>
      <w:r>
        <w:rPr>
          <w:rFonts w:ascii="宋体" w:hAnsi="宋体" w:eastAsia="宋体" w:cs="宋体"/>
          <w:spacing w:val="7"/>
          <w:sz w:val="20"/>
          <w:szCs w:val="20"/>
        </w:rPr>
        <w:t>系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和服务</w:t>
      </w:r>
      <w:r>
        <w:rPr>
          <w:rFonts w:ascii="宋体" w:hAnsi="宋体" w:eastAsia="宋体" w:cs="宋体"/>
          <w:spacing w:val="7"/>
          <w:sz w:val="20"/>
          <w:szCs w:val="20"/>
        </w:rPr>
        <w:t>认证业务收费。</w:t>
      </w:r>
    </w:p>
    <w:p>
      <w:pPr>
        <w:spacing w:line="226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0"/>
          <w:sz w:val="20"/>
          <w:szCs w:val="20"/>
        </w:rPr>
        <w:t>2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.   </w:t>
      </w:r>
      <w:r>
        <w:rPr>
          <w:rFonts w:ascii="宋体" w:hAnsi="宋体" w:eastAsia="宋体" w:cs="宋体"/>
          <w:spacing w:val="5"/>
          <w:sz w:val="20"/>
          <w:szCs w:val="20"/>
        </w:rPr>
        <w:t>基本原则</w:t>
      </w:r>
    </w:p>
    <w:p>
      <w:pPr>
        <w:spacing w:before="152" w:line="227" w:lineRule="auto"/>
        <w:ind w:left="44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</w:rPr>
        <w:t>收</w:t>
      </w:r>
      <w:r>
        <w:rPr>
          <w:rFonts w:ascii="宋体" w:hAnsi="宋体" w:eastAsia="宋体" w:cs="宋体"/>
          <w:spacing w:val="9"/>
          <w:sz w:val="20"/>
          <w:szCs w:val="20"/>
        </w:rPr>
        <w:t>费项目和标准按照国家有关主管部门的规定制定</w:t>
      </w:r>
    </w:p>
    <w:p>
      <w:pPr>
        <w:spacing w:before="154" w:line="369" w:lineRule="auto"/>
        <w:ind w:left="42" w:right="73" w:firstLine="39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认证审核的人日数 (工作量) 根据申请认证组织的规模、认证领域数量和专业特性等</w:t>
      </w:r>
      <w:r>
        <w:rPr>
          <w:rFonts w:ascii="宋体" w:hAnsi="宋体" w:eastAsia="宋体" w:cs="宋体"/>
          <w:spacing w:val="5"/>
          <w:sz w:val="20"/>
          <w:szCs w:val="20"/>
        </w:rPr>
        <w:t>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国际准则及国家主管部门有关要求确定，并结合公司的人员成本、管理和运营成本确定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before="1" w:line="226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7"/>
          <w:sz w:val="20"/>
          <w:szCs w:val="20"/>
        </w:rPr>
        <w:t xml:space="preserve">3.   </w:t>
      </w:r>
      <w:r>
        <w:rPr>
          <w:rFonts w:ascii="宋体" w:hAnsi="宋体" w:eastAsia="宋体" w:cs="宋体"/>
          <w:spacing w:val="7"/>
          <w:sz w:val="20"/>
          <w:szCs w:val="20"/>
        </w:rPr>
        <w:t>收费项目与标</w:t>
      </w:r>
      <w:r>
        <w:rPr>
          <w:rFonts w:ascii="宋体" w:hAnsi="宋体" w:eastAsia="宋体" w:cs="宋体"/>
          <w:spacing w:val="6"/>
          <w:sz w:val="20"/>
          <w:szCs w:val="20"/>
        </w:rPr>
        <w:t>准</w:t>
      </w:r>
    </w:p>
    <w:p>
      <w:pPr>
        <w:spacing w:before="155" w:line="227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2"/>
          <w:sz w:val="20"/>
          <w:szCs w:val="20"/>
        </w:rPr>
        <w:t>3</w:t>
      </w:r>
      <w:r>
        <w:rPr>
          <w:rFonts w:ascii="Calibri" w:hAnsi="Calibri" w:eastAsia="Calibri" w:cs="Calibri"/>
          <w:spacing w:val="7"/>
          <w:sz w:val="20"/>
          <w:szCs w:val="20"/>
        </w:rPr>
        <w:t>.</w:t>
      </w:r>
      <w:r>
        <w:rPr>
          <w:rFonts w:ascii="Calibri" w:hAnsi="Calibri" w:eastAsia="Calibri" w:cs="Calibri"/>
          <w:spacing w:val="6"/>
          <w:sz w:val="20"/>
          <w:szCs w:val="20"/>
        </w:rPr>
        <w:t xml:space="preserve">1  </w:t>
      </w:r>
      <w:r>
        <w:rPr>
          <w:rFonts w:ascii="宋体" w:hAnsi="宋体" w:eastAsia="宋体" w:cs="宋体"/>
          <w:spacing w:val="6"/>
          <w:sz w:val="20"/>
          <w:szCs w:val="20"/>
        </w:rPr>
        <w:t>认证收费项目</w:t>
      </w:r>
    </w:p>
    <w:p>
      <w:pPr>
        <w:spacing w:before="155" w:line="227" w:lineRule="auto"/>
        <w:ind w:left="44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管理</w:t>
      </w:r>
      <w:r>
        <w:rPr>
          <w:rFonts w:ascii="宋体" w:hAnsi="宋体" w:eastAsia="宋体" w:cs="宋体"/>
          <w:spacing w:val="10"/>
          <w:sz w:val="20"/>
          <w:szCs w:val="20"/>
        </w:rPr>
        <w:t>体</w:t>
      </w:r>
      <w:r>
        <w:rPr>
          <w:rFonts w:ascii="宋体" w:hAnsi="宋体" w:eastAsia="宋体" w:cs="宋体"/>
          <w:spacing w:val="6"/>
          <w:sz w:val="20"/>
          <w:szCs w:val="20"/>
        </w:rPr>
        <w:t>系认证收费项目包括： 申请费、审核费、批准与注册费、年金组成。具体为：</w:t>
      </w:r>
    </w:p>
    <w:p>
      <w:pPr>
        <w:spacing w:before="120" w:line="280" w:lineRule="exact"/>
        <w:ind w:left="451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11"/>
          <w:position w:val="2"/>
          <w:sz w:val="20"/>
          <w:szCs w:val="20"/>
        </w:rPr>
        <w:t>1</w:t>
      </w:r>
      <w:r>
        <w:rPr>
          <w:rFonts w:ascii="Calibri" w:hAnsi="Calibri" w:eastAsia="Calibri" w:cs="Calibri"/>
          <w:spacing w:val="7"/>
          <w:position w:val="2"/>
          <w:sz w:val="20"/>
          <w:szCs w:val="20"/>
        </w:rPr>
        <w:t xml:space="preserve">)      </w:t>
      </w:r>
      <w:r>
        <w:rPr>
          <w:rFonts w:ascii="宋体" w:hAnsi="宋体" w:eastAsia="宋体" w:cs="宋体"/>
          <w:spacing w:val="7"/>
          <w:position w:val="2"/>
          <w:sz w:val="20"/>
          <w:szCs w:val="20"/>
        </w:rPr>
        <w:t>申请费：初次认证、再认证、增加认证领域、变更认证范围等的申请费用</w:t>
      </w:r>
      <w:r>
        <w:rPr>
          <w:rFonts w:ascii="Calibri" w:hAnsi="Calibri" w:eastAsia="Calibri" w:cs="Calibri"/>
          <w:spacing w:val="7"/>
          <w:position w:val="2"/>
          <w:sz w:val="20"/>
          <w:szCs w:val="20"/>
        </w:rPr>
        <w:t>;</w:t>
      </w:r>
    </w:p>
    <w:p>
      <w:pPr>
        <w:spacing w:before="119" w:line="279" w:lineRule="exact"/>
        <w:ind w:left="445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pacing w:val="16"/>
          <w:position w:val="2"/>
          <w:sz w:val="20"/>
          <w:szCs w:val="20"/>
        </w:rPr>
        <w:t>2</w:t>
      </w:r>
      <w:r>
        <w:rPr>
          <w:rFonts w:ascii="Calibri" w:hAnsi="Calibri" w:eastAsia="Calibri" w:cs="Calibri"/>
          <w:spacing w:val="15"/>
          <w:position w:val="2"/>
          <w:sz w:val="20"/>
          <w:szCs w:val="20"/>
        </w:rPr>
        <w:t>)</w:t>
      </w:r>
      <w:r>
        <w:rPr>
          <w:rFonts w:ascii="Calibri" w:hAnsi="Calibri" w:eastAsia="Calibri" w:cs="Calibri"/>
          <w:spacing w:val="8"/>
          <w:position w:val="2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审核费：初审、监督、再认证、特殊审核等审核活动所发生的费用</w:t>
      </w:r>
      <w:r>
        <w:rPr>
          <w:rFonts w:ascii="Calibri" w:hAnsi="Calibri" w:eastAsia="Calibri" w:cs="Calibri"/>
          <w:spacing w:val="8"/>
          <w:position w:val="2"/>
          <w:sz w:val="20"/>
          <w:szCs w:val="20"/>
        </w:rPr>
        <w:t>;</w:t>
      </w:r>
    </w:p>
    <w:p>
      <w:pPr>
        <w:spacing w:before="121" w:line="369" w:lineRule="auto"/>
        <w:ind w:left="23" w:right="127" w:firstLine="420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4"/>
          <w:sz w:val="20"/>
          <w:szCs w:val="20"/>
        </w:rPr>
        <w:t xml:space="preserve">3) </w:t>
      </w:r>
      <w:r>
        <w:rPr>
          <w:rFonts w:ascii="Calibri" w:hAnsi="Calibri" w:eastAsia="Calibri" w:cs="Calibri"/>
          <w:spacing w:val="12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7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7"/>
          <w:sz w:val="20"/>
          <w:szCs w:val="20"/>
        </w:rPr>
        <w:t>批准与注册费 (含证书费)：初次认证、再认证、认证变更等的批准与注册费用，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pacing w:val="11"/>
          <w:sz w:val="20"/>
          <w:szCs w:val="20"/>
        </w:rPr>
        <w:t>按</w:t>
      </w:r>
      <w:r>
        <w:rPr>
          <w:rFonts w:ascii="宋体" w:hAnsi="宋体" w:eastAsia="宋体" w:cs="宋体"/>
          <w:spacing w:val="8"/>
          <w:sz w:val="20"/>
          <w:szCs w:val="20"/>
        </w:rPr>
        <w:t>不同认证领域分别收取；</w:t>
      </w:r>
    </w:p>
    <w:p>
      <w:pPr>
        <w:spacing w:line="280" w:lineRule="exact"/>
        <w:ind w:left="438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4"/>
          <w:position w:val="1"/>
          <w:sz w:val="20"/>
          <w:szCs w:val="20"/>
        </w:rPr>
        <w:t>4</w:t>
      </w:r>
      <w:r>
        <w:rPr>
          <w:rFonts w:ascii="Calibri" w:hAnsi="Calibri" w:eastAsia="Calibri" w:cs="Calibri"/>
          <w:spacing w:val="11"/>
          <w:position w:val="1"/>
          <w:sz w:val="20"/>
          <w:szCs w:val="20"/>
        </w:rPr>
        <w:t>)</w:t>
      </w:r>
      <w:r>
        <w:rPr>
          <w:rFonts w:ascii="Calibri" w:hAnsi="Calibri" w:eastAsia="Calibri" w:cs="Calibri"/>
          <w:spacing w:val="7"/>
          <w:position w:val="1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年金 (含标志使用费)、更换证书费</w:t>
      </w:r>
    </w:p>
    <w:p>
      <w:pPr>
        <w:spacing w:before="156" w:line="227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6"/>
          <w:sz w:val="20"/>
          <w:szCs w:val="20"/>
        </w:rPr>
        <w:t xml:space="preserve">3.2  </w:t>
      </w:r>
      <w:r>
        <w:rPr>
          <w:rFonts w:ascii="宋体" w:hAnsi="宋体" w:eastAsia="宋体" w:cs="宋体"/>
          <w:spacing w:val="6"/>
          <w:sz w:val="20"/>
          <w:szCs w:val="20"/>
        </w:rPr>
        <w:t>收费标</w:t>
      </w:r>
      <w:r>
        <w:rPr>
          <w:rFonts w:ascii="宋体" w:hAnsi="宋体" w:eastAsia="宋体" w:cs="宋体"/>
          <w:spacing w:val="5"/>
          <w:sz w:val="20"/>
          <w:szCs w:val="20"/>
        </w:rPr>
        <w:t>准</w:t>
      </w:r>
    </w:p>
    <w:p>
      <w:pPr>
        <w:spacing w:line="136" w:lineRule="auto"/>
        <w:rPr>
          <w:rFonts w:ascii="Arial"/>
          <w:sz w:val="2"/>
        </w:rPr>
      </w:pPr>
    </w:p>
    <w:tbl>
      <w:tblPr>
        <w:tblStyle w:val="4"/>
        <w:tblW w:w="8377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357"/>
        <w:gridCol w:w="2048"/>
        <w:gridCol w:w="3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9" w:lineRule="auto"/>
              <w:ind w:left="57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7" w:lineRule="auto"/>
              <w:ind w:left="434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费项目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7" w:lineRule="auto"/>
              <w:ind w:left="436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收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费标准</w:t>
            </w:r>
          </w:p>
        </w:tc>
        <w:tc>
          <w:tcPr>
            <w:tcW w:w="33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9" w:lineRule="auto"/>
              <w:ind w:left="433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2"/>
                <w:sz w:val="20"/>
                <w:szCs w:val="20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5" w:lineRule="auto"/>
              <w:ind w:left="230"/>
              <w:outlineLv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7" w:lineRule="auto"/>
              <w:ind w:left="34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请费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8" w:lineRule="auto"/>
              <w:ind w:left="438"/>
              <w:outlineLv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1000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×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339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74" w:line="227" w:lineRule="auto"/>
              <w:ind w:left="438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为认证领域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</w:t>
            </w:r>
          </w:p>
          <w:p>
            <w:pPr>
              <w:spacing w:before="154" w:line="227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核人日数按公司核定执行</w:t>
            </w:r>
          </w:p>
          <w:p>
            <w:pPr>
              <w:spacing w:before="152" w:line="370" w:lineRule="auto"/>
              <w:ind w:left="10" w:righ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副本及子证书每张收费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100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补发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证书及证书变更每张收费 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100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元</w:t>
            </w:r>
          </w:p>
          <w:p>
            <w:pPr>
              <w:spacing w:line="227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金每年交纳一次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7" w:lineRule="auto"/>
              <w:ind w:left="224"/>
              <w:outlineLv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7" w:lineRule="auto"/>
              <w:ind w:left="17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核费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8" w:lineRule="auto"/>
              <w:ind w:left="431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 xml:space="preserve">000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元×人日数</w:t>
            </w:r>
          </w:p>
        </w:tc>
        <w:tc>
          <w:tcPr>
            <w:tcW w:w="3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86" w:lineRule="auto"/>
              <w:ind w:left="223"/>
              <w:outlineLv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7" w:lineRule="auto"/>
              <w:ind w:left="6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批准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注册费(含证书费)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8" w:lineRule="auto"/>
              <w:ind w:left="432"/>
              <w:outlineLv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000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元×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3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5" w:lineRule="auto"/>
              <w:ind w:left="218"/>
              <w:outlineLv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7" w:lineRule="auto"/>
              <w:ind w:left="7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金 (含标志使用费)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8" w:lineRule="auto"/>
              <w:ind w:left="43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 xml:space="preserve">000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元×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</w:t>
            </w:r>
          </w:p>
        </w:tc>
        <w:tc>
          <w:tcPr>
            <w:tcW w:w="3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84" w:lineRule="auto"/>
              <w:ind w:left="223"/>
              <w:outlineLvl w:val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7" w:lineRule="auto"/>
              <w:ind w:left="17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(监督) 审核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费</w:t>
            </w:r>
          </w:p>
        </w:tc>
        <w:tc>
          <w:tcPr>
            <w:tcW w:w="20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8" w:lineRule="auto"/>
              <w:ind w:left="431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1"/>
                <w:sz w:val="20"/>
                <w:szCs w:val="20"/>
              </w:rPr>
              <w:t>3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 xml:space="preserve">000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元×人日数</w:t>
            </w:r>
          </w:p>
        </w:tc>
        <w:tc>
          <w:tcPr>
            <w:tcW w:w="339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0" w:line="227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：人日数是指认证审核所需的工作人天数 (即审核员人数×工作天数)</w:t>
      </w:r>
    </w:p>
    <w:sectPr>
      <w:pgSz w:w="11906" w:h="16839"/>
      <w:pgMar w:top="1431" w:right="172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3YTk5ZTlhY2FmZDc0MmNiNzAyOGRlZTVmNDU2MzQifQ=="/>
    <w:docVar w:name="KSO_WPS_MARK_KEY" w:val="82d113ee-5812-428d-9473-9caed171755a"/>
  </w:docVars>
  <w:rsids>
    <w:rsidRoot w:val="00000000"/>
    <w:rsid w:val="3E690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554</Words>
  <Characters>584</Characters>
  <TotalTime>4</TotalTime>
  <ScaleCrop>false</ScaleCrop>
  <LinksUpToDate>false</LinksUpToDate>
  <CharactersWithSpaces>643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2021-12-14T11:05:00Z</dcterms:created>
  <dc:creator>amity</dc:creator>
  <cp:lastModifiedBy>梦羽</cp:lastModifiedBy>
  <dcterms:modified xsi:type="dcterms:W3CDTF">2024-09-09T08:02:50Z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2024-09-09T15:57:36Z</vt:filetime>
  </property>
  <property fmtid="{D5CDD505-2E9C-101B-9397-08002B2CF9AE}" pid="4" name="KSOProductBuildVer">
    <vt:lpwstr>2052-11.1.0.14309</vt:lpwstr>
  </property>
  <property fmtid="{D5CDD505-2E9C-101B-9397-08002B2CF9AE}" pid="5" name="ICV">
    <vt:lpwstr>FE87F56DDF88448D8D038E0E8AAF692D_12</vt:lpwstr>
  </property>
</Properties>
</file>